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081A98" w:rsidP="006A7BEC">
      <w:pPr>
        <w:widowControl w:val="0"/>
        <w:spacing w:line="360" w:lineRule="auto"/>
        <w:jc w:val="center"/>
        <w:rPr>
          <w:b/>
          <w:bCs/>
          <w:sz w:val="24"/>
          <w:szCs w:val="24"/>
        </w:rPr>
      </w:pPr>
      <w:r>
        <w:rPr>
          <w:b/>
          <w:bCs/>
          <w:sz w:val="24"/>
          <w:szCs w:val="24"/>
        </w:rPr>
        <w:t>Homewo</w:t>
      </w:r>
      <w:r w:rsidR="001F165A">
        <w:rPr>
          <w:b/>
          <w:bCs/>
          <w:sz w:val="24"/>
          <w:szCs w:val="24"/>
        </w:rPr>
        <w:t>r</w:t>
      </w:r>
      <w:r>
        <w:rPr>
          <w:b/>
          <w:bCs/>
          <w:sz w:val="24"/>
          <w:szCs w:val="24"/>
        </w:rPr>
        <w:t>k</w:t>
      </w:r>
      <w:r w:rsidR="001F165A">
        <w:rPr>
          <w:b/>
          <w:bCs/>
          <w:sz w:val="24"/>
          <w:szCs w:val="24"/>
        </w:rPr>
        <w:t xml:space="preserve"> 4</w:t>
      </w:r>
    </w:p>
    <w:p w:rsidR="005105A7" w:rsidRDefault="005105A7" w:rsidP="006A7BEC">
      <w:pPr>
        <w:widowControl w:val="0"/>
        <w:spacing w:line="360" w:lineRule="auto"/>
      </w:pPr>
      <w:r w:rsidRPr="005105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6" type="#_x0000_t75" style="position:absolute;margin-left:260.4pt;margin-top:3.95pt;width:201.75pt;height:144.75pt;z-index:5;mso-position-horizontal-relative:text;mso-position-vertical-relative:text">
            <v:imagedata r:id="rId8" o:title=""/>
            <w10:wrap type="square"/>
          </v:shape>
        </w:pict>
      </w:r>
    </w:p>
    <w:p w:rsidR="005105A7" w:rsidRPr="005105A7" w:rsidRDefault="005105A7" w:rsidP="005105A7">
      <w:pPr>
        <w:widowControl w:val="0"/>
        <w:spacing w:line="360" w:lineRule="auto"/>
        <w:ind w:left="1080" w:hanging="1080"/>
        <w:rPr>
          <w:color w:val="000000"/>
        </w:rPr>
      </w:pPr>
      <w:proofErr w:type="gramStart"/>
      <w:r w:rsidRPr="005105A7">
        <w:rPr>
          <w:b/>
          <w:color w:val="000000"/>
        </w:rPr>
        <w:t>P4.1.2</w:t>
      </w:r>
      <w:r w:rsidRPr="005105A7">
        <w:rPr>
          <w:color w:val="000000"/>
        </w:rPr>
        <w:tab/>
        <w:t xml:space="preserve">(a) Determine </w:t>
      </w:r>
      <w:r w:rsidRPr="005105A7">
        <w:rPr>
          <w:i/>
          <w:color w:val="000000"/>
        </w:rPr>
        <w:t>V</w:t>
      </w:r>
      <w:r w:rsidRPr="005105A7">
        <w:rPr>
          <w:i/>
          <w:color w:val="000000"/>
          <w:vertAlign w:val="subscript"/>
        </w:rPr>
        <w:t>SRC</w:t>
      </w:r>
      <w:r w:rsidRPr="005105A7">
        <w:rPr>
          <w:color w:val="000000"/>
        </w:rPr>
        <w:t xml:space="preserve"> in Figure P4.1.2 by deriving TEC between terminals ‘</w:t>
      </w:r>
      <w:proofErr w:type="spellStart"/>
      <w:r w:rsidRPr="005105A7">
        <w:rPr>
          <w:color w:val="000000"/>
        </w:rPr>
        <w:t>bc</w:t>
      </w:r>
      <w:proofErr w:type="spellEnd"/>
      <w:r w:rsidRPr="005105A7">
        <w:rPr>
          <w:color w:val="000000"/>
        </w:rPr>
        <w:t>’.</w:t>
      </w:r>
      <w:proofErr w:type="gramEnd"/>
      <w:r w:rsidRPr="005105A7">
        <w:rPr>
          <w:color w:val="000000"/>
        </w:rPr>
        <w:t xml:space="preserve"> (b) Determine </w:t>
      </w:r>
      <w:r w:rsidRPr="005105A7">
        <w:rPr>
          <w:i/>
          <w:color w:val="000000"/>
        </w:rPr>
        <w:t>I</w:t>
      </w:r>
      <w:r w:rsidRPr="005105A7">
        <w:rPr>
          <w:i/>
          <w:color w:val="000000"/>
          <w:vertAlign w:val="subscript"/>
        </w:rPr>
        <w:t>SRC</w:t>
      </w:r>
      <w:r w:rsidRPr="005105A7">
        <w:rPr>
          <w:color w:val="000000"/>
        </w:rPr>
        <w:t xml:space="preserve">, </w:t>
      </w:r>
      <w:proofErr w:type="spellStart"/>
      <w:r w:rsidRPr="005105A7">
        <w:rPr>
          <w:i/>
          <w:color w:val="000000"/>
        </w:rPr>
        <w:t>V</w:t>
      </w:r>
      <w:r w:rsidRPr="005105A7">
        <w:rPr>
          <w:i/>
          <w:color w:val="000000"/>
          <w:vertAlign w:val="subscript"/>
        </w:rPr>
        <w:t>x</w:t>
      </w:r>
      <w:proofErr w:type="spellEnd"/>
      <w:r w:rsidRPr="005105A7">
        <w:rPr>
          <w:color w:val="000000"/>
        </w:rPr>
        <w:t xml:space="preserve">, and </w:t>
      </w:r>
      <w:proofErr w:type="spellStart"/>
      <w:r w:rsidRPr="005105A7">
        <w:rPr>
          <w:i/>
          <w:color w:val="000000"/>
        </w:rPr>
        <w:t>V</w:t>
      </w:r>
      <w:r w:rsidRPr="005105A7">
        <w:rPr>
          <w:i/>
          <w:color w:val="000000"/>
          <w:vertAlign w:val="subscript"/>
        </w:rPr>
        <w:t>y</w:t>
      </w:r>
      <w:proofErr w:type="spellEnd"/>
      <w:r w:rsidRPr="005105A7">
        <w:rPr>
          <w:color w:val="000000"/>
        </w:rPr>
        <w:t>.</w:t>
      </w:r>
    </w:p>
    <w:p w:rsidR="005105A7" w:rsidRDefault="005105A7" w:rsidP="006A7BEC">
      <w:pPr>
        <w:widowControl w:val="0"/>
        <w:spacing w:line="360" w:lineRule="auto"/>
      </w:pPr>
    </w:p>
    <w:p w:rsidR="005105A7" w:rsidRDefault="005105A7" w:rsidP="006A7BEC">
      <w:pPr>
        <w:widowControl w:val="0"/>
        <w:spacing w:line="360" w:lineRule="auto"/>
      </w:pPr>
    </w:p>
    <w:p w:rsidR="005105A7" w:rsidRDefault="005105A7" w:rsidP="006A7BEC">
      <w:pPr>
        <w:widowControl w:val="0"/>
        <w:spacing w:line="360" w:lineRule="auto"/>
      </w:pPr>
    </w:p>
    <w:p w:rsidR="00F15687" w:rsidRDefault="00176836" w:rsidP="006A7BEC">
      <w:pPr>
        <w:widowControl w:val="0"/>
        <w:spacing w:line="360" w:lineRule="auto"/>
      </w:pPr>
      <w:r>
        <w:pict>
          <v:shape id="_x0000_s1277" type="#_x0000_t75" style="position:absolute;margin-left:258.6pt;margin-top:12.6pt;width:188.65pt;height:136.3pt;z-index:1">
            <v:imagedata r:id="rId9" o:title=""/>
            <w10:wrap type="square"/>
          </v:shape>
        </w:pict>
      </w:r>
    </w:p>
    <w:p w:rsidR="000E3F4A" w:rsidRPr="00B854B3" w:rsidRDefault="005105A7" w:rsidP="00081A98">
      <w:pPr>
        <w:widowControl w:val="0"/>
        <w:tabs>
          <w:tab w:val="left" w:pos="1080"/>
        </w:tabs>
        <w:spacing w:line="360" w:lineRule="auto"/>
        <w:ind w:left="1440" w:hanging="1440"/>
      </w:pPr>
      <w:r w:rsidRPr="005105A7">
        <w:pict>
          <v:shape id="_x0000_s1438" type="#_x0000_t75" style="position:absolute;left:0;text-align:left;margin-left:305.65pt;margin-top:236.1pt;width:158.4pt;height:88.95pt;z-index:6;mso-position-horizontal-relative:text;mso-position-vertical-relative:text">
            <v:imagedata r:id="rId10" o:title=""/>
            <w10:wrap type="square"/>
          </v:shape>
        </w:pict>
      </w:r>
      <w:r w:rsidR="00176836">
        <w:pict>
          <v:shape id="_x0000_s1278" type="#_x0000_t75" style="position:absolute;left:0;text-align:left;margin-left:278.3pt;margin-top:138.65pt;width:187.2pt;height:101.7pt;z-index:2">
            <v:imagedata r:id="rId11" o:title=""/>
            <w10:wrap type="square"/>
          </v:shape>
        </w:pict>
      </w:r>
      <w:r>
        <w:rPr>
          <w:b/>
        </w:rPr>
        <w:t>Solution:</w:t>
      </w:r>
      <w:r w:rsidR="00B854B3" w:rsidRPr="00B854B3">
        <w:tab/>
      </w:r>
      <w:r w:rsidR="006C26AF">
        <w:t>(a)</w:t>
      </w:r>
      <w:r w:rsidR="006C26AF">
        <w:tab/>
      </w:r>
      <w:proofErr w:type="spellStart"/>
      <w:r w:rsidR="006C26AF" w:rsidRPr="006C26AF">
        <w:rPr>
          <w:i/>
        </w:rPr>
        <w:t>V</w:t>
      </w:r>
      <w:r w:rsidR="006C26AF" w:rsidRPr="006C26AF">
        <w:rPr>
          <w:i/>
          <w:vertAlign w:val="subscript"/>
        </w:rPr>
        <w:t>Th</w:t>
      </w:r>
      <w:proofErr w:type="spellEnd"/>
      <w:r w:rsidR="006C26AF">
        <w:t xml:space="preserve"> = </w:t>
      </w:r>
      <w:proofErr w:type="spellStart"/>
      <w:r w:rsidR="006C26AF" w:rsidRPr="006C26AF">
        <w:rPr>
          <w:i/>
        </w:rPr>
        <w:t>V</w:t>
      </w:r>
      <w:r w:rsidR="00385794">
        <w:rPr>
          <w:i/>
          <w:vertAlign w:val="subscript"/>
        </w:rPr>
        <w:t>c</w:t>
      </w:r>
      <w:r w:rsidR="006C26AF" w:rsidRPr="006C26AF">
        <w:rPr>
          <w:i/>
          <w:vertAlign w:val="subscript"/>
        </w:rPr>
        <w:t>d</w:t>
      </w:r>
      <w:proofErr w:type="spellEnd"/>
      <w:r w:rsidR="006C26AF">
        <w:t xml:space="preserve"> – </w:t>
      </w:r>
      <w:proofErr w:type="spellStart"/>
      <w:r w:rsidR="006C26AF" w:rsidRPr="006C26AF">
        <w:rPr>
          <w:i/>
        </w:rPr>
        <w:t>V</w:t>
      </w:r>
      <w:r w:rsidR="00385794">
        <w:rPr>
          <w:i/>
          <w:vertAlign w:val="subscript"/>
        </w:rPr>
        <w:t>b</w:t>
      </w:r>
      <w:r w:rsidR="006C26AF" w:rsidRPr="006C26AF">
        <w:rPr>
          <w:i/>
          <w:vertAlign w:val="subscript"/>
        </w:rPr>
        <w:t>d</w:t>
      </w:r>
      <w:proofErr w:type="spellEnd"/>
      <w:r w:rsidR="00385794">
        <w:t>, where node ‘c’ is taken as positive with respect to node ‘b’ since current flows from node ‘c’ to node ‘b’.</w:t>
      </w:r>
      <w:r w:rsidR="006C26AF">
        <w:t xml:space="preserve"> From voltage division, </w:t>
      </w:r>
      <w:proofErr w:type="spellStart"/>
      <w:r w:rsidR="00385794" w:rsidRPr="006C26AF">
        <w:rPr>
          <w:i/>
        </w:rPr>
        <w:t>V</w:t>
      </w:r>
      <w:r w:rsidR="00385794">
        <w:rPr>
          <w:i/>
          <w:vertAlign w:val="subscript"/>
        </w:rPr>
        <w:t>c</w:t>
      </w:r>
      <w:r w:rsidR="00385794" w:rsidRPr="006C26AF">
        <w:rPr>
          <w:i/>
          <w:vertAlign w:val="subscript"/>
        </w:rPr>
        <w:t>d</w:t>
      </w:r>
      <w:proofErr w:type="spellEnd"/>
      <w:r w:rsidR="00385794">
        <w:t xml:space="preserve"> = </w:t>
      </w:r>
      <w:proofErr w:type="gramStart"/>
      <w:r w:rsidR="00385794" w:rsidRPr="006C26AF">
        <w:rPr>
          <w:i/>
        </w:rPr>
        <w:t>V</w:t>
      </w:r>
      <w:r w:rsidR="00385794" w:rsidRPr="006C26AF">
        <w:rPr>
          <w:i/>
          <w:vertAlign w:val="subscript"/>
        </w:rPr>
        <w:t>SRC</w:t>
      </w:r>
      <w:r w:rsidR="00385794">
        <w:t>(</w:t>
      </w:r>
      <w:proofErr w:type="gramEnd"/>
      <w:r w:rsidR="00385794">
        <w:t xml:space="preserve">24/30), and </w:t>
      </w:r>
      <w:proofErr w:type="spellStart"/>
      <w:r w:rsidR="006C26AF" w:rsidRPr="006C26AF">
        <w:rPr>
          <w:i/>
        </w:rPr>
        <w:t>V</w:t>
      </w:r>
      <w:r w:rsidR="006C26AF" w:rsidRPr="006C26AF">
        <w:rPr>
          <w:i/>
          <w:vertAlign w:val="subscript"/>
        </w:rPr>
        <w:t>bd</w:t>
      </w:r>
      <w:proofErr w:type="spellEnd"/>
      <w:r w:rsidR="006C26AF">
        <w:t xml:space="preserve"> = </w:t>
      </w:r>
      <w:r w:rsidR="006C26AF" w:rsidRPr="006C26AF">
        <w:rPr>
          <w:i/>
        </w:rPr>
        <w:t>V</w:t>
      </w:r>
      <w:r w:rsidR="006C26AF" w:rsidRPr="006C26AF">
        <w:rPr>
          <w:i/>
          <w:vertAlign w:val="subscript"/>
        </w:rPr>
        <w:t>SRC</w:t>
      </w:r>
      <w:r w:rsidR="006C26AF">
        <w:t xml:space="preserve">(8/20). Hence, </w:t>
      </w:r>
      <w:r w:rsidR="00385794" w:rsidRPr="00385794">
        <w:rPr>
          <w:position w:val="-26"/>
        </w:rPr>
        <w:object w:dxaOrig="2659" w:dyaOrig="639">
          <v:shape id="_x0000_i1025" type="#_x0000_t75" style="width:134.2pt;height:31.7pt" o:ole="">
            <v:imagedata r:id="rId12" o:title=""/>
          </v:shape>
          <o:OLEObject Type="Embed" ProgID="Equation.3" ShapeID="_x0000_i1025" DrawAspect="Content" ObjectID="_1437572684" r:id="rId13"/>
        </w:object>
      </w:r>
      <w:r w:rsidR="00124509">
        <w:t>= 0.4</w:t>
      </w:r>
      <w:r w:rsidR="00124509" w:rsidRPr="00124509">
        <w:rPr>
          <w:i/>
        </w:rPr>
        <w:t>V</w:t>
      </w:r>
      <w:r w:rsidR="00124509" w:rsidRPr="00124509">
        <w:rPr>
          <w:i/>
          <w:vertAlign w:val="subscript"/>
        </w:rPr>
        <w:t>SRC</w:t>
      </w:r>
      <w:r w:rsidR="00385794">
        <w:t xml:space="preserve">. With </w:t>
      </w:r>
      <w:r w:rsidR="00385794" w:rsidRPr="00385794">
        <w:rPr>
          <w:i/>
        </w:rPr>
        <w:t>V</w:t>
      </w:r>
      <w:r w:rsidR="00385794" w:rsidRPr="00385794">
        <w:rPr>
          <w:i/>
          <w:vertAlign w:val="subscript"/>
        </w:rPr>
        <w:t>SRC</w:t>
      </w:r>
      <w:r w:rsidR="00385794">
        <w:t xml:space="preserve"> replaced by a short circuit, </w:t>
      </w:r>
      <w:r w:rsidR="00124509">
        <w:t>the resistance seen between terminals ‘</w:t>
      </w:r>
      <w:proofErr w:type="spellStart"/>
      <w:r w:rsidR="00124509">
        <w:t>bc</w:t>
      </w:r>
      <w:proofErr w:type="spellEnd"/>
      <w:r w:rsidR="00124509">
        <w:t xml:space="preserve">’ is 8||12 + 6||24 = 4.8 + 4.8 = </w:t>
      </w:r>
      <w:proofErr w:type="gramStart"/>
      <w:r w:rsidR="00124509">
        <w:t xml:space="preserve">9.6 </w:t>
      </w:r>
      <w:proofErr w:type="gramEnd"/>
      <w:r w:rsidR="00124509">
        <w:sym w:font="Symbol" w:char="F057"/>
      </w:r>
      <w:r w:rsidR="00124509">
        <w:t>. TEC becomes as show</w:t>
      </w:r>
      <w:r w:rsidR="006F0EA7">
        <w:t>n</w:t>
      </w:r>
      <w:r w:rsidR="00124509">
        <w:t xml:space="preserve">, where </w:t>
      </w:r>
      <w:r w:rsidR="00124509" w:rsidRPr="006F0EA7">
        <w:rPr>
          <w:i/>
        </w:rPr>
        <w:t>I</w:t>
      </w:r>
      <w:r w:rsidR="00124509" w:rsidRPr="006F0EA7">
        <w:rPr>
          <w:i/>
          <w:vertAlign w:val="subscript"/>
        </w:rPr>
        <w:t>x</w:t>
      </w:r>
      <w:r w:rsidR="00124509">
        <w:t xml:space="preserve"> is the short circuit current given by</w:t>
      </w:r>
      <w:proofErr w:type="gramStart"/>
      <w:r w:rsidR="00124509">
        <w:t xml:space="preserve">: </w:t>
      </w:r>
      <w:proofErr w:type="gramEnd"/>
      <w:r w:rsidR="006F0EA7" w:rsidRPr="00124509">
        <w:rPr>
          <w:position w:val="-22"/>
        </w:rPr>
        <w:object w:dxaOrig="1219" w:dyaOrig="580">
          <v:shape id="_x0000_i1026" type="#_x0000_t75" style="width:61.65pt;height:28.8pt" o:ole="">
            <v:imagedata r:id="rId14" o:title=""/>
          </v:shape>
          <o:OLEObject Type="Embed" ProgID="Equation.3" ShapeID="_x0000_i1026" DrawAspect="Content" ObjectID="_1437572685" r:id="rId15"/>
        </w:object>
      </w:r>
      <w:r w:rsidR="00124509">
        <w:t xml:space="preserve">. It follows that </w:t>
      </w:r>
      <w:r w:rsidR="006F0EA7" w:rsidRPr="006F0EA7">
        <w:rPr>
          <w:i/>
        </w:rPr>
        <w:t>V</w:t>
      </w:r>
      <w:r w:rsidR="006F0EA7" w:rsidRPr="006F0EA7">
        <w:rPr>
          <w:i/>
          <w:vertAlign w:val="subscript"/>
        </w:rPr>
        <w:t>SRC</w:t>
      </w:r>
      <w:r w:rsidR="006F0EA7">
        <w:t xml:space="preserve"> = 120 V.</w:t>
      </w:r>
    </w:p>
    <w:p w:rsidR="000E3F4A" w:rsidRDefault="00176836" w:rsidP="005105A7">
      <w:pPr>
        <w:widowControl w:val="0"/>
        <w:spacing w:line="360" w:lineRule="auto"/>
        <w:ind w:left="1440" w:hanging="360"/>
      </w:pPr>
      <w:r>
        <w:pict>
          <v:shape id="_x0000_s1280" type="#_x0000_t75" style="position:absolute;left:0;text-align:left;margin-left:333pt;margin-top:51.55pt;width:127.45pt;height:151.85pt;z-index:3">
            <v:imagedata r:id="rId16" o:title=""/>
            <w10:wrap type="square"/>
          </v:shape>
        </w:pict>
      </w:r>
      <w:r w:rsidR="005C101F">
        <w:t>(b)</w:t>
      </w:r>
      <w:r w:rsidR="005C101F">
        <w:tab/>
        <w:t xml:space="preserve">The resistance between nodes ‘a’ and ‘b’ and ‘c’ connected together in the given circuit is </w:t>
      </w:r>
      <w:r w:rsidR="00187596">
        <w:t>12||6 = 4</w:t>
      </w:r>
      <w:r w:rsidR="005C101F">
        <w:t xml:space="preserve"> </w:t>
      </w:r>
      <w:r w:rsidR="005C101F">
        <w:sym w:font="Symbol" w:char="F057"/>
      </w:r>
      <w:r w:rsidR="005C101F">
        <w:t xml:space="preserve">, and </w:t>
      </w:r>
      <w:r w:rsidR="00585D99">
        <w:t xml:space="preserve">the resistance between nodes ‘b’ and ‘c’ connected together and node ‘d’ is 8||24 = 6 </w:t>
      </w:r>
      <w:r w:rsidR="00585D99">
        <w:sym w:font="Symbol" w:char="F057"/>
      </w:r>
      <w:r w:rsidR="00585D99">
        <w:t>. The circuit can be redrawn as a voltage divider, as shown.</w:t>
      </w:r>
      <w:r w:rsidR="00187596">
        <w:t xml:space="preserve"> It follows that </w:t>
      </w:r>
      <w:r w:rsidR="00187596" w:rsidRPr="00187596">
        <w:rPr>
          <w:i/>
        </w:rPr>
        <w:t>I</w:t>
      </w:r>
      <w:r w:rsidR="00187596" w:rsidRPr="00187596">
        <w:rPr>
          <w:i/>
          <w:vertAlign w:val="subscript"/>
        </w:rPr>
        <w:t>SRC</w:t>
      </w:r>
      <w:r w:rsidR="00187596">
        <w:t xml:space="preserve"> = 120/(4 + 6) = 12 A; </w:t>
      </w:r>
      <w:r w:rsidR="00187596" w:rsidRPr="00187596">
        <w:rPr>
          <w:i/>
        </w:rPr>
        <w:t>V</w:t>
      </w:r>
      <w:r w:rsidR="00187596" w:rsidRPr="00187596">
        <w:rPr>
          <w:i/>
          <w:vertAlign w:val="subscript"/>
        </w:rPr>
        <w:t>x</w:t>
      </w:r>
      <w:r w:rsidR="00187596">
        <w:t xml:space="preserve"> = 120(4/10) = 48 V, and </w:t>
      </w:r>
      <w:r w:rsidR="00187596" w:rsidRPr="00187596">
        <w:rPr>
          <w:i/>
        </w:rPr>
        <w:t>V</w:t>
      </w:r>
      <w:r w:rsidR="00187596">
        <w:rPr>
          <w:i/>
          <w:vertAlign w:val="subscript"/>
        </w:rPr>
        <w:t>y</w:t>
      </w:r>
      <w:r w:rsidR="00187596">
        <w:t xml:space="preserve"> = 120(6/10) = 72 V. As a check, the current in the 6 </w:t>
      </w:r>
      <w:r w:rsidR="00187596">
        <w:sym w:font="Symbol" w:char="F057"/>
      </w:r>
      <w:r w:rsidR="00187596">
        <w:t xml:space="preserve"> resistor is 48/6 = 8 A, and the current in the 24 </w:t>
      </w:r>
      <w:r w:rsidR="00187596">
        <w:sym w:font="Symbol" w:char="F057"/>
      </w:r>
      <w:r w:rsidR="00187596">
        <w:t xml:space="preserve"> resistor is 72/24 = 3 A, the difference being 5 A.</w:t>
      </w:r>
    </w:p>
    <w:p w:rsidR="005105A7" w:rsidRDefault="005105A7" w:rsidP="004850FC">
      <w:pPr>
        <w:widowControl w:val="0"/>
        <w:spacing w:line="360" w:lineRule="auto"/>
        <w:ind w:left="1080" w:hanging="1080"/>
        <w:rPr>
          <w:b/>
        </w:rPr>
      </w:pPr>
    </w:p>
    <w:p w:rsidR="005105A7" w:rsidRDefault="005105A7" w:rsidP="004850FC">
      <w:pPr>
        <w:widowControl w:val="0"/>
        <w:spacing w:line="360" w:lineRule="auto"/>
        <w:ind w:left="1080" w:hanging="1080"/>
        <w:rPr>
          <w:b/>
        </w:rPr>
      </w:pPr>
    </w:p>
    <w:p w:rsidR="00D42E87" w:rsidRPr="00D42E87" w:rsidRDefault="00D42E87" w:rsidP="00D42E87">
      <w:pPr>
        <w:widowControl w:val="0"/>
        <w:spacing w:line="360" w:lineRule="auto"/>
        <w:ind w:left="1080" w:hanging="1080"/>
        <w:rPr>
          <w:color w:val="000000"/>
        </w:rPr>
      </w:pPr>
      <w:r w:rsidRPr="00D42E87">
        <w:rPr>
          <w:color w:val="000000"/>
        </w:rPr>
        <w:lastRenderedPageBreak/>
        <w:pict>
          <v:shape id="_x0000_s1440" type="#_x0000_t75" style="position:absolute;left:0;text-align:left;margin-left:247.8pt;margin-top:-7.8pt;width:201pt;height:162pt;z-index:7;mso-position-horizontal-relative:text;mso-position-vertical-relative:text">
            <v:imagedata r:id="rId17" o:title=""/>
            <w10:wrap type="square"/>
          </v:shape>
        </w:pict>
      </w:r>
      <w:r w:rsidRPr="00D42E87">
        <w:rPr>
          <w:b/>
          <w:color w:val="000000"/>
        </w:rPr>
        <w:t>P4.1.5</w:t>
      </w:r>
      <w:r w:rsidRPr="00D42E87">
        <w:rPr>
          <w:color w:val="000000"/>
        </w:rPr>
        <w:tab/>
        <w:t>Derive TEC and NEC looking into terminals ‘</w:t>
      </w:r>
      <w:proofErr w:type="spellStart"/>
      <w:r w:rsidRPr="00D42E87">
        <w:rPr>
          <w:color w:val="000000"/>
        </w:rPr>
        <w:t>ab</w:t>
      </w:r>
      <w:proofErr w:type="spellEnd"/>
      <w:r w:rsidRPr="00D42E87">
        <w:rPr>
          <w:color w:val="000000"/>
        </w:rPr>
        <w:t>’ in Figure P4.1.5.</w:t>
      </w:r>
    </w:p>
    <w:p w:rsidR="00D42E87" w:rsidRDefault="00D42E87" w:rsidP="004850FC">
      <w:pPr>
        <w:widowControl w:val="0"/>
        <w:spacing w:line="360" w:lineRule="auto"/>
        <w:ind w:left="1080" w:hanging="1080"/>
        <w:rPr>
          <w:b/>
        </w:rPr>
      </w:pPr>
    </w:p>
    <w:p w:rsidR="00D42E87" w:rsidRDefault="00D42E87" w:rsidP="004850FC">
      <w:pPr>
        <w:widowControl w:val="0"/>
        <w:spacing w:line="360" w:lineRule="auto"/>
        <w:ind w:left="1080" w:hanging="1080"/>
        <w:rPr>
          <w:b/>
        </w:rPr>
      </w:pPr>
    </w:p>
    <w:p w:rsidR="00D42E87" w:rsidRDefault="00D42E87" w:rsidP="004850FC">
      <w:pPr>
        <w:widowControl w:val="0"/>
        <w:spacing w:line="360" w:lineRule="auto"/>
        <w:ind w:left="1080" w:hanging="1080"/>
        <w:rPr>
          <w:b/>
        </w:rPr>
      </w:pPr>
    </w:p>
    <w:p w:rsidR="00D42E87" w:rsidRDefault="00D42E87" w:rsidP="004850FC">
      <w:pPr>
        <w:widowControl w:val="0"/>
        <w:spacing w:line="360" w:lineRule="auto"/>
        <w:ind w:left="1080" w:hanging="1080"/>
        <w:rPr>
          <w:b/>
        </w:rPr>
      </w:pPr>
    </w:p>
    <w:p w:rsidR="00D42E87" w:rsidRDefault="00D42E87" w:rsidP="004850FC">
      <w:pPr>
        <w:widowControl w:val="0"/>
        <w:spacing w:line="360" w:lineRule="auto"/>
        <w:ind w:left="1080" w:hanging="1080"/>
        <w:rPr>
          <w:b/>
        </w:rPr>
      </w:pPr>
    </w:p>
    <w:p w:rsidR="00C32727" w:rsidRDefault="00C32727" w:rsidP="004850FC">
      <w:pPr>
        <w:widowControl w:val="0"/>
        <w:spacing w:line="360" w:lineRule="auto"/>
        <w:ind w:left="1080" w:hanging="1080"/>
        <w:rPr>
          <w:b/>
        </w:rPr>
      </w:pPr>
    </w:p>
    <w:p w:rsidR="00D42E87" w:rsidRDefault="00C32727" w:rsidP="004850FC">
      <w:pPr>
        <w:widowControl w:val="0"/>
        <w:spacing w:line="360" w:lineRule="auto"/>
        <w:ind w:left="1080" w:hanging="1080"/>
        <w:rPr>
          <w:b/>
        </w:rPr>
      </w:pPr>
      <w:r w:rsidRPr="00C32727">
        <w:pict>
          <v:shape id="_x0000_s1441" type="#_x0000_t75" style="position:absolute;left:0;text-align:left;margin-left:235.2pt;margin-top:.6pt;width:224.65pt;height:139.25pt;z-index:8;mso-position-horizontal-relative:text;mso-position-vertical-relative:text">
            <v:imagedata r:id="rId18" o:title=""/>
            <w10:wrap type="square"/>
          </v:shape>
        </w:pict>
      </w:r>
    </w:p>
    <w:p w:rsidR="004850FC" w:rsidRDefault="00D42E87" w:rsidP="004850FC">
      <w:pPr>
        <w:widowControl w:val="0"/>
        <w:spacing w:line="360" w:lineRule="auto"/>
        <w:ind w:left="1080" w:hanging="1080"/>
      </w:pPr>
      <w:r>
        <w:rPr>
          <w:b/>
        </w:rPr>
        <w:t>Solution:</w:t>
      </w:r>
      <w:r w:rsidR="00081A98" w:rsidRPr="00081A98">
        <w:rPr>
          <w:b/>
        </w:rPr>
        <w:tab/>
      </w:r>
      <w:r w:rsidR="004850FC" w:rsidRPr="00FE7567">
        <w:t>Since the</w:t>
      </w:r>
      <w:r w:rsidR="004850FC">
        <w:t>r</w:t>
      </w:r>
      <w:r w:rsidR="004850FC" w:rsidRPr="00FE7567">
        <w:t xml:space="preserve">e are </w:t>
      </w:r>
      <w:r w:rsidR="004850FC">
        <w:t xml:space="preserve">no independent sources in the circuit, </w:t>
      </w:r>
      <w:r w:rsidR="004850FC" w:rsidRPr="004D36F1">
        <w:rPr>
          <w:i/>
        </w:rPr>
        <w:t>V</w:t>
      </w:r>
      <w:r w:rsidR="004850FC" w:rsidRPr="004D36F1">
        <w:rPr>
          <w:i/>
          <w:vertAlign w:val="subscript"/>
        </w:rPr>
        <w:t>Th</w:t>
      </w:r>
      <w:r w:rsidR="004850FC">
        <w:t xml:space="preserve"> and </w:t>
      </w:r>
      <w:r w:rsidR="004850FC" w:rsidRPr="00FE7567">
        <w:rPr>
          <w:i/>
          <w:iCs/>
        </w:rPr>
        <w:t>I</w:t>
      </w:r>
      <w:r w:rsidR="004850FC" w:rsidRPr="00FE7567">
        <w:rPr>
          <w:i/>
          <w:iCs/>
          <w:vertAlign w:val="subscript"/>
        </w:rPr>
        <w:t>N</w:t>
      </w:r>
      <w:r w:rsidR="004850FC">
        <w:t xml:space="preserve"> </w:t>
      </w:r>
      <w:proofErr w:type="gramStart"/>
      <w:r w:rsidR="004850FC">
        <w:t>are</w:t>
      </w:r>
      <w:proofErr w:type="gramEnd"/>
      <w:r w:rsidR="004850FC">
        <w:t xml:space="preserve"> zero. To determine </w:t>
      </w:r>
      <w:r w:rsidR="004850FC" w:rsidRPr="00775790">
        <w:rPr>
          <w:i/>
          <w:iCs/>
        </w:rPr>
        <w:t>R</w:t>
      </w:r>
      <w:r w:rsidR="004850FC" w:rsidRPr="00775790">
        <w:rPr>
          <w:i/>
          <w:iCs/>
          <w:vertAlign w:val="subscript"/>
        </w:rPr>
        <w:t>N</w:t>
      </w:r>
      <w:r w:rsidR="004850FC">
        <w:t xml:space="preserve">, a test current source </w:t>
      </w:r>
      <w:r w:rsidR="004850FC" w:rsidRPr="002F7E88">
        <w:rPr>
          <w:i/>
          <w:iCs/>
        </w:rPr>
        <w:t>I</w:t>
      </w:r>
      <w:r w:rsidR="004850FC" w:rsidRPr="002F7E88">
        <w:rPr>
          <w:i/>
          <w:iCs/>
          <w:vertAlign w:val="subscript"/>
        </w:rPr>
        <w:t>T</w:t>
      </w:r>
      <w:r w:rsidR="004850FC">
        <w:t xml:space="preserve"> is applied, as shown. The CCCS becomes 2</w:t>
      </w:r>
      <w:r w:rsidR="004850FC" w:rsidRPr="00C32727">
        <w:rPr>
          <w:i/>
        </w:rPr>
        <w:t>I</w:t>
      </w:r>
      <w:r w:rsidR="004850FC" w:rsidRPr="00C32727">
        <w:rPr>
          <w:i/>
          <w:vertAlign w:val="subscript"/>
        </w:rPr>
        <w:t>T</w:t>
      </w:r>
      <w:r w:rsidR="004850FC">
        <w:t xml:space="preserve"> of reversed polarity. </w:t>
      </w:r>
      <w:r w:rsidR="004850FC" w:rsidRPr="008B29C9">
        <w:rPr>
          <w:i/>
        </w:rPr>
        <w:t>V</w:t>
      </w:r>
      <w:r w:rsidR="004850FC" w:rsidRPr="008B29C9">
        <w:rPr>
          <w:i/>
          <w:vertAlign w:val="subscript"/>
        </w:rPr>
        <w:t>y</w:t>
      </w:r>
      <w:r w:rsidR="004850FC">
        <w:t xml:space="preserve"> = -50</w:t>
      </w:r>
      <w:r w:rsidR="004850FC">
        <w:sym w:font="Symbol" w:char="F0B4"/>
      </w:r>
      <w:r w:rsidR="004850FC">
        <w:t>2</w:t>
      </w:r>
      <w:r w:rsidR="004850FC" w:rsidRPr="008B29C9">
        <w:rPr>
          <w:i/>
        </w:rPr>
        <w:t>I</w:t>
      </w:r>
      <w:r w:rsidR="004850FC" w:rsidRPr="008B29C9">
        <w:rPr>
          <w:i/>
          <w:vertAlign w:val="subscript"/>
        </w:rPr>
        <w:t>T</w:t>
      </w:r>
      <w:r w:rsidR="004850FC">
        <w:t xml:space="preserve"> = </w:t>
      </w:r>
    </w:p>
    <w:p w:rsidR="004850FC" w:rsidRDefault="004850FC" w:rsidP="004850FC">
      <w:pPr>
        <w:widowControl w:val="0"/>
        <w:spacing w:line="360" w:lineRule="auto"/>
        <w:ind w:left="1080"/>
      </w:pPr>
      <w:r>
        <w:t>-100</w:t>
      </w:r>
      <w:r w:rsidRPr="008B29C9">
        <w:rPr>
          <w:i/>
        </w:rPr>
        <w:t>I</w:t>
      </w:r>
      <w:r w:rsidRPr="008B29C9">
        <w:rPr>
          <w:i/>
          <w:vertAlign w:val="subscript"/>
        </w:rPr>
        <w:t>T</w:t>
      </w:r>
      <w:r>
        <w:t xml:space="preserve">. The CCVS becomes </w:t>
      </w:r>
    </w:p>
    <w:p w:rsidR="004850FC" w:rsidRDefault="004850FC" w:rsidP="004850FC">
      <w:pPr>
        <w:widowControl w:val="0"/>
        <w:spacing w:line="360" w:lineRule="auto"/>
        <w:ind w:left="1080"/>
      </w:pPr>
      <w:r>
        <w:t>0.5</w:t>
      </w:r>
      <w:r>
        <w:sym w:font="Symbol" w:char="F0B4"/>
      </w:r>
      <w:r>
        <w:t>(-100</w:t>
      </w:r>
      <w:r w:rsidRPr="008B29C9">
        <w:rPr>
          <w:i/>
        </w:rPr>
        <w:t>I</w:t>
      </w:r>
      <w:r w:rsidRPr="008B29C9">
        <w:rPr>
          <w:i/>
          <w:vertAlign w:val="subscript"/>
        </w:rPr>
        <w:t>T</w:t>
      </w:r>
      <w:r>
        <w:t>) = -50</w:t>
      </w:r>
      <w:r w:rsidRPr="008B29C9">
        <w:rPr>
          <w:i/>
        </w:rPr>
        <w:t>I</w:t>
      </w:r>
      <w:r w:rsidRPr="008B29C9">
        <w:rPr>
          <w:i/>
          <w:vertAlign w:val="subscript"/>
        </w:rPr>
        <w:t>T</w:t>
      </w:r>
      <w:r>
        <w:t xml:space="preserve">. It follows that </w:t>
      </w:r>
      <w:r w:rsidRPr="002F7E88">
        <w:rPr>
          <w:i/>
          <w:iCs/>
        </w:rPr>
        <w:t>V</w:t>
      </w:r>
      <w:r w:rsidRPr="002F7E88">
        <w:rPr>
          <w:i/>
          <w:iCs/>
          <w:vertAlign w:val="subscript"/>
        </w:rPr>
        <w:t>T</w:t>
      </w:r>
      <w:r>
        <w:t xml:space="preserve"> = </w:t>
      </w:r>
      <w:r w:rsidRPr="008B29C9">
        <w:rPr>
          <w:iCs/>
        </w:rPr>
        <w:t>75</w:t>
      </w:r>
      <w:r w:rsidRPr="002F7E88">
        <w:rPr>
          <w:i/>
          <w:iCs/>
        </w:rPr>
        <w:t>I</w:t>
      </w:r>
      <w:r w:rsidRPr="002F7E88">
        <w:rPr>
          <w:i/>
          <w:iCs/>
          <w:vertAlign w:val="subscript"/>
        </w:rPr>
        <w:t>T</w:t>
      </w:r>
      <w:r w:rsidRPr="002F7E88">
        <w:rPr>
          <w:i/>
          <w:iCs/>
        </w:rPr>
        <w:t xml:space="preserve"> </w:t>
      </w:r>
      <w:r>
        <w:t>– 50</w:t>
      </w:r>
      <w:r w:rsidRPr="002F7E88">
        <w:rPr>
          <w:i/>
          <w:iCs/>
        </w:rPr>
        <w:t>I</w:t>
      </w:r>
      <w:r w:rsidRPr="002F7E88">
        <w:rPr>
          <w:i/>
          <w:iCs/>
          <w:vertAlign w:val="subscript"/>
        </w:rPr>
        <w:t>T</w:t>
      </w:r>
      <w:r>
        <w:t xml:space="preserve">, so that </w:t>
      </w:r>
      <w:r w:rsidRPr="002F7E88">
        <w:rPr>
          <w:i/>
          <w:iCs/>
        </w:rPr>
        <w:t>R</w:t>
      </w:r>
      <w:r>
        <w:rPr>
          <w:i/>
          <w:iCs/>
          <w:vertAlign w:val="subscript"/>
        </w:rPr>
        <w:t>Th</w:t>
      </w:r>
      <w:r>
        <w:t xml:space="preserve"> = </w:t>
      </w:r>
      <w:r w:rsidRPr="008B29C9">
        <w:rPr>
          <w:i/>
        </w:rPr>
        <w:t>R</w:t>
      </w:r>
      <w:r w:rsidRPr="008B29C9">
        <w:rPr>
          <w:i/>
          <w:vertAlign w:val="subscript"/>
        </w:rPr>
        <w:t>N</w:t>
      </w:r>
      <w:r>
        <w:t xml:space="preserve"> = </w:t>
      </w:r>
      <w:r w:rsidRPr="002F7E88">
        <w:rPr>
          <w:i/>
          <w:iCs/>
        </w:rPr>
        <w:t>V</w:t>
      </w:r>
      <w:r w:rsidRPr="002F7E88">
        <w:rPr>
          <w:i/>
          <w:iCs/>
          <w:vertAlign w:val="subscript"/>
        </w:rPr>
        <w:t>T</w:t>
      </w:r>
      <w:r>
        <w:t xml:space="preserve"> /</w:t>
      </w:r>
      <w:r w:rsidRPr="002F7E88">
        <w:rPr>
          <w:i/>
          <w:iCs/>
        </w:rPr>
        <w:t>I</w:t>
      </w:r>
      <w:r w:rsidRPr="002F7E88">
        <w:rPr>
          <w:i/>
          <w:iCs/>
          <w:vertAlign w:val="subscript"/>
        </w:rPr>
        <w:t>T</w:t>
      </w:r>
      <w:r>
        <w:t xml:space="preserve"> = </w:t>
      </w:r>
      <w:r w:rsidRPr="008B29C9">
        <w:rPr>
          <w:iCs/>
        </w:rPr>
        <w:t>75</w:t>
      </w:r>
      <w:r>
        <w:t xml:space="preserve"> – 50 = </w:t>
      </w:r>
      <w:proofErr w:type="gramStart"/>
      <w:r>
        <w:t xml:space="preserve">25 </w:t>
      </w:r>
      <w:proofErr w:type="gramEnd"/>
      <w:r>
        <w:sym w:font="Symbol" w:char="F057"/>
      </w:r>
      <w:r>
        <w:t>.</w:t>
      </w:r>
    </w:p>
    <w:p w:rsidR="00C6169A" w:rsidRPr="00C6169A" w:rsidRDefault="00C6169A" w:rsidP="00C6169A">
      <w:pPr>
        <w:widowControl w:val="0"/>
        <w:spacing w:line="360" w:lineRule="auto"/>
        <w:ind w:left="1080" w:hanging="1080"/>
        <w:rPr>
          <w:color w:val="000000"/>
        </w:rPr>
      </w:pPr>
      <w:r w:rsidRPr="00C6169A">
        <w:rPr>
          <w:color w:val="000000"/>
        </w:rPr>
        <w:pict>
          <v:shape id="_x0000_s1443" type="#_x0000_t75" style="position:absolute;left:0;text-align:left;margin-left:246pt;margin-top:15.35pt;width:3in;height:153.3pt;z-index:9;mso-position-horizontal-relative:text;mso-position-vertical-relative:text">
            <v:imagedata r:id="rId19" o:title=""/>
            <w10:wrap type="square"/>
          </v:shape>
        </w:pict>
      </w:r>
    </w:p>
    <w:p w:rsidR="00C6169A" w:rsidRPr="00C6169A" w:rsidRDefault="00C6169A" w:rsidP="00C6169A">
      <w:pPr>
        <w:widowControl w:val="0"/>
        <w:spacing w:line="360" w:lineRule="auto"/>
        <w:ind w:left="1080" w:hanging="1080"/>
        <w:rPr>
          <w:color w:val="000000"/>
        </w:rPr>
      </w:pPr>
      <w:r w:rsidRPr="00C6169A">
        <w:rPr>
          <w:b/>
          <w:color w:val="FF0000"/>
        </w:rPr>
        <w:t>P4.1.17</w:t>
      </w:r>
      <w:r w:rsidRPr="00C6169A">
        <w:rPr>
          <w:color w:val="000000"/>
        </w:rPr>
        <w:tab/>
        <w:t xml:space="preserve">Determine </w:t>
      </w:r>
      <w:r w:rsidRPr="00C6169A">
        <w:rPr>
          <w:i/>
          <w:color w:val="000000"/>
        </w:rPr>
        <w:t>V</w:t>
      </w:r>
      <w:r w:rsidRPr="00C6169A">
        <w:rPr>
          <w:i/>
          <w:color w:val="000000"/>
          <w:vertAlign w:val="subscript"/>
        </w:rPr>
        <w:t>O</w:t>
      </w:r>
      <w:r w:rsidRPr="00C6169A">
        <w:rPr>
          <w:color w:val="000000"/>
        </w:rPr>
        <w:t xml:space="preserve"> in Figure P4.1.17 using TEC.</w:t>
      </w:r>
    </w:p>
    <w:p w:rsidR="005105A7" w:rsidRDefault="005105A7" w:rsidP="004850FC">
      <w:pPr>
        <w:widowControl w:val="0"/>
        <w:spacing w:line="360" w:lineRule="auto"/>
        <w:ind w:left="1080"/>
      </w:pPr>
    </w:p>
    <w:p w:rsidR="00C6169A" w:rsidRDefault="00C6169A" w:rsidP="004850FC">
      <w:pPr>
        <w:widowControl w:val="0"/>
        <w:spacing w:line="360" w:lineRule="auto"/>
        <w:ind w:left="1080"/>
      </w:pPr>
    </w:p>
    <w:p w:rsidR="00C6169A" w:rsidRDefault="00C6169A" w:rsidP="004850FC">
      <w:pPr>
        <w:widowControl w:val="0"/>
        <w:spacing w:line="360" w:lineRule="auto"/>
        <w:ind w:left="1080"/>
      </w:pPr>
    </w:p>
    <w:p w:rsidR="00C6169A" w:rsidRDefault="00C6169A" w:rsidP="004850FC">
      <w:pPr>
        <w:widowControl w:val="0"/>
        <w:spacing w:line="360" w:lineRule="auto"/>
        <w:ind w:left="1080"/>
      </w:pPr>
    </w:p>
    <w:p w:rsidR="00C6169A" w:rsidRDefault="00C6169A" w:rsidP="004850FC">
      <w:pPr>
        <w:widowControl w:val="0"/>
        <w:spacing w:line="360" w:lineRule="auto"/>
        <w:ind w:left="1080"/>
      </w:pPr>
    </w:p>
    <w:p w:rsidR="00FD33DC" w:rsidRDefault="00C6169A" w:rsidP="006A7BEC">
      <w:pPr>
        <w:widowControl w:val="0"/>
        <w:spacing w:line="360" w:lineRule="auto"/>
        <w:ind w:left="1080" w:hanging="1080"/>
      </w:pPr>
      <w:r w:rsidRPr="00C6169A">
        <w:pict>
          <v:shape id="_x0000_s1445" type="#_x0000_t75" style="position:absolute;left:0;text-align:left;margin-left:225.6pt;margin-top:19.55pt;width:222.75pt;height:132.75pt;z-index:10;mso-position-horizontal-relative:text;mso-position-vertical-relative:text">
            <v:imagedata r:id="rId20" o:title=""/>
            <w10:wrap type="square"/>
          </v:shape>
        </w:pict>
      </w:r>
      <w:r w:rsidRPr="00176836">
        <w:rPr>
          <w:b/>
          <w:color w:val="000000"/>
        </w:rPr>
        <w:t>Solution:</w:t>
      </w:r>
      <w:r w:rsidR="00FD33DC">
        <w:tab/>
      </w:r>
      <w:r w:rsidR="00607661">
        <w:t>From KVL around the mesh that includes the 10 V source, 10 = (20 + 10</w:t>
      </w:r>
      <w:proofErr w:type="gramStart"/>
      <w:r w:rsidR="00607661">
        <w:t>)</w:t>
      </w:r>
      <w:r w:rsidR="00607661" w:rsidRPr="004003BE">
        <w:rPr>
          <w:i/>
        </w:rPr>
        <w:t>I</w:t>
      </w:r>
      <w:r w:rsidR="00607661" w:rsidRPr="004003BE">
        <w:rPr>
          <w:i/>
          <w:vertAlign w:val="subscript"/>
        </w:rPr>
        <w:t>x</w:t>
      </w:r>
      <w:proofErr w:type="gramEnd"/>
      <w:r w:rsidR="00607661">
        <w:t xml:space="preserve">, so </w:t>
      </w:r>
      <w:r w:rsidR="00607661" w:rsidRPr="004003BE">
        <w:rPr>
          <w:i/>
        </w:rPr>
        <w:t>I</w:t>
      </w:r>
      <w:r w:rsidR="00607661" w:rsidRPr="004003BE">
        <w:rPr>
          <w:i/>
          <w:vertAlign w:val="subscript"/>
        </w:rPr>
        <w:t>x</w:t>
      </w:r>
      <w:r w:rsidR="00607661">
        <w:t xml:space="preserve"> = 1/3 A. From KVL around the loop on the LHS, </w:t>
      </w:r>
      <w:r w:rsidR="00607661" w:rsidRPr="00306196">
        <w:rPr>
          <w:i/>
        </w:rPr>
        <w:t>V</w:t>
      </w:r>
      <w:r w:rsidR="00607661" w:rsidRPr="00306196">
        <w:rPr>
          <w:i/>
          <w:vertAlign w:val="subscript"/>
        </w:rPr>
        <w:t>Th</w:t>
      </w:r>
      <w:r w:rsidR="00607661">
        <w:t xml:space="preserve"> = 20 + 10 – 20</w:t>
      </w:r>
      <w:r w:rsidR="00607661" w:rsidRPr="00306196">
        <w:rPr>
          <w:i/>
        </w:rPr>
        <w:t>I</w:t>
      </w:r>
      <w:r w:rsidR="00607661" w:rsidRPr="00306196">
        <w:rPr>
          <w:i/>
          <w:vertAlign w:val="subscript"/>
        </w:rPr>
        <w:t>x</w:t>
      </w:r>
      <w:r w:rsidR="00607661">
        <w:t xml:space="preserve"> = 30 – 20/3 = 70/3 V. With both sources set to zero, the 80 </w:t>
      </w:r>
      <w:r w:rsidR="00607661">
        <w:sym w:font="Symbol" w:char="F057"/>
      </w:r>
      <w:r w:rsidR="00607661">
        <w:t xml:space="preserve"> resistor is short circuited, so that </w:t>
      </w:r>
      <w:r w:rsidR="00607661" w:rsidRPr="004F023D">
        <w:rPr>
          <w:i/>
        </w:rPr>
        <w:t>R</w:t>
      </w:r>
      <w:r w:rsidR="00607661" w:rsidRPr="004F023D">
        <w:rPr>
          <w:i/>
          <w:vertAlign w:val="subscript"/>
        </w:rPr>
        <w:t>Th</w:t>
      </w:r>
      <w:r w:rsidR="00607661">
        <w:t xml:space="preserve"> = 10||20 = 20/3 </w:t>
      </w:r>
      <w:r w:rsidR="00607661">
        <w:sym w:font="Symbol" w:char="F057"/>
      </w:r>
      <w:r w:rsidR="00607661">
        <w:t xml:space="preserve">. It follows that </w:t>
      </w:r>
      <w:r w:rsidR="00607661" w:rsidRPr="007D5693">
        <w:rPr>
          <w:i/>
          <w:iCs/>
        </w:rPr>
        <w:t>V</w:t>
      </w:r>
      <w:r w:rsidR="00607661" w:rsidRPr="007D5693">
        <w:rPr>
          <w:i/>
          <w:iCs/>
          <w:vertAlign w:val="subscript"/>
        </w:rPr>
        <w:t>O</w:t>
      </w:r>
      <w:r w:rsidR="00607661">
        <w:t xml:space="preserve"> = </w:t>
      </w:r>
      <w:r w:rsidR="00607661" w:rsidRPr="005A5FBC">
        <w:rPr>
          <w:position w:val="-22"/>
        </w:rPr>
        <w:object w:dxaOrig="2020" w:dyaOrig="580">
          <v:shape id="_x0000_i1027" type="#_x0000_t75" style="width:100.8pt;height:28.8pt" o:ole="">
            <v:imagedata r:id="rId21" o:title=""/>
          </v:shape>
          <o:OLEObject Type="Embed" ProgID="Equation.3" ShapeID="_x0000_i1027" DrawAspect="Content" ObjectID="_1437572686" r:id="rId22"/>
        </w:object>
      </w:r>
      <w:r w:rsidR="00607661">
        <w:t>V.</w:t>
      </w:r>
    </w:p>
    <w:p w:rsidR="00C6169A" w:rsidRPr="00C6169A" w:rsidRDefault="00C6169A" w:rsidP="00C6169A">
      <w:pPr>
        <w:autoSpaceDE w:val="0"/>
        <w:autoSpaceDN w:val="0"/>
        <w:adjustRightInd w:val="0"/>
        <w:spacing w:line="360" w:lineRule="auto"/>
        <w:ind w:left="1080" w:hanging="1080"/>
        <w:rPr>
          <w:color w:val="000000"/>
        </w:rPr>
      </w:pPr>
      <w:r w:rsidRPr="00C6169A">
        <w:rPr>
          <w:color w:val="000000"/>
        </w:rPr>
        <w:lastRenderedPageBreak/>
        <w:pict>
          <v:shape id="_x0000_s1447" type="#_x0000_t75" style="position:absolute;left:0;text-align:left;margin-left:252.6pt;margin-top:13.75pt;width:159.1pt;height:120.1pt;z-index:11;mso-position-horizontal-relative:text;mso-position-vertical-relative:text">
            <v:imagedata r:id="rId23" o:title=""/>
            <w10:wrap type="square"/>
          </v:shape>
        </w:pict>
      </w:r>
      <w:r w:rsidRPr="00C6169A">
        <w:rPr>
          <w:b/>
          <w:color w:val="000000"/>
        </w:rPr>
        <w:t>P4.2.1</w:t>
      </w:r>
      <w:r w:rsidRPr="00C6169A">
        <w:rPr>
          <w:color w:val="000000"/>
        </w:rPr>
        <w:tab/>
      </w:r>
      <w:r w:rsidRPr="00C6169A">
        <w:t>Determine, according to the substitution theorem, (a) the independent voltage source, (b) the independent current source, and (c) the resistance that can replace the dependent current source without affecting the rest of the circuit.</w:t>
      </w:r>
    </w:p>
    <w:p w:rsidR="00607661" w:rsidRDefault="00C6169A" w:rsidP="00607661">
      <w:pPr>
        <w:widowControl w:val="0"/>
        <w:spacing w:line="360" w:lineRule="auto"/>
        <w:ind w:left="1080" w:hanging="1080"/>
      </w:pPr>
      <w:r>
        <w:rPr>
          <w:b/>
        </w:rPr>
        <w:t>Solution:</w:t>
      </w:r>
      <w:r w:rsidR="00607661">
        <w:tab/>
        <w:t>From KCL, 3 = 3</w:t>
      </w:r>
      <w:r w:rsidR="00607661" w:rsidRPr="002C1AC4">
        <w:rPr>
          <w:i/>
        </w:rPr>
        <w:t>I</w:t>
      </w:r>
      <w:r w:rsidR="00607661" w:rsidRPr="002C1AC4">
        <w:rPr>
          <w:i/>
          <w:vertAlign w:val="subscript"/>
        </w:rPr>
        <w:t>x</w:t>
      </w:r>
      <w:r w:rsidR="00607661">
        <w:t xml:space="preserve">, so </w:t>
      </w:r>
      <w:r w:rsidR="00607661" w:rsidRPr="002C1AC4">
        <w:rPr>
          <w:i/>
        </w:rPr>
        <w:t>I</w:t>
      </w:r>
      <w:r w:rsidR="00607661" w:rsidRPr="002C1AC4">
        <w:rPr>
          <w:i/>
          <w:vertAlign w:val="subscript"/>
        </w:rPr>
        <w:t>x</w:t>
      </w:r>
      <w:r w:rsidR="00607661">
        <w:t xml:space="preserve"> = 1 A. From KVL, </w:t>
      </w:r>
      <w:r w:rsidR="00607661">
        <w:rPr>
          <w:i/>
        </w:rPr>
        <w:t>V</w:t>
      </w:r>
      <w:r w:rsidR="00607661" w:rsidRPr="002C1AC4">
        <w:rPr>
          <w:i/>
          <w:vertAlign w:val="subscript"/>
        </w:rPr>
        <w:t>x</w:t>
      </w:r>
      <w:r w:rsidR="00607661">
        <w:t xml:space="preserve"> = 2 + 2</w:t>
      </w:r>
      <w:r w:rsidR="00607661">
        <w:sym w:font="Symbol" w:char="F0B4"/>
      </w:r>
      <w:r w:rsidR="00607661">
        <w:t xml:space="preserve">1 = 4 V. It follows that the 2Ix source can be replaced by: (a) an independent voltage source of 4 V, (b) an independent current source of 2 A, or (c) a resistance of 4/2 = 2 </w:t>
      </w:r>
      <w:r w:rsidR="00607661">
        <w:sym w:font="Symbol" w:char="F057"/>
      </w:r>
      <w:r w:rsidR="00607661">
        <w:t>.</w:t>
      </w:r>
    </w:p>
    <w:p w:rsidR="004850FC" w:rsidRDefault="004850FC"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C6169A" w:rsidRPr="00C6169A" w:rsidRDefault="004A3865" w:rsidP="004A3865">
      <w:pPr>
        <w:widowControl w:val="0"/>
        <w:spacing w:line="360" w:lineRule="auto"/>
        <w:ind w:left="1080" w:hanging="1080"/>
        <w:rPr>
          <w:color w:val="000000"/>
        </w:rPr>
      </w:pPr>
      <w:r w:rsidRPr="004A3865">
        <w:lastRenderedPageBreak/>
        <w:pict>
          <v:shape id="_x0000_s1448" type="#_x0000_t75" style="position:absolute;left:0;text-align:left;margin-left:214.8pt;margin-top:1.8pt;width:251.25pt;height:191.25pt;z-index:12;mso-position-horizontal-relative:text;mso-position-vertical-relative:text">
            <v:imagedata r:id="rId24" o:title=""/>
            <w10:wrap type="square"/>
          </v:shape>
        </w:pict>
      </w:r>
      <w:r w:rsidR="00C6169A" w:rsidRPr="00C6169A">
        <w:rPr>
          <w:b/>
          <w:color w:val="FF0000"/>
        </w:rPr>
        <w:t>P4.2.5</w:t>
      </w:r>
      <w:r w:rsidR="00C6169A" w:rsidRPr="00C6169A">
        <w:rPr>
          <w:color w:val="000000"/>
        </w:rPr>
        <w:tab/>
        <w:t xml:space="preserve">Determine </w:t>
      </w:r>
      <w:r w:rsidR="00C6169A" w:rsidRPr="00C6169A">
        <w:rPr>
          <w:i/>
          <w:color w:val="000000"/>
        </w:rPr>
        <w:t>I</w:t>
      </w:r>
      <w:r w:rsidR="00C6169A" w:rsidRPr="00C6169A">
        <w:rPr>
          <w:i/>
          <w:color w:val="000000"/>
          <w:vertAlign w:val="subscript"/>
        </w:rPr>
        <w:t>O</w:t>
      </w:r>
      <w:r w:rsidR="00C6169A" w:rsidRPr="00C6169A">
        <w:rPr>
          <w:color w:val="000000"/>
        </w:rPr>
        <w:t xml:space="preserve"> in Figure P4.2.5 by using the substitution theorem and by deriving TEC between nodes ‘</w:t>
      </w:r>
      <w:proofErr w:type="spellStart"/>
      <w:r w:rsidR="00C6169A" w:rsidRPr="00C6169A">
        <w:rPr>
          <w:color w:val="000000"/>
        </w:rPr>
        <w:t>ab</w:t>
      </w:r>
      <w:proofErr w:type="spellEnd"/>
      <w:r w:rsidR="00C6169A" w:rsidRPr="00C6169A">
        <w:rPr>
          <w:color w:val="000000"/>
        </w:rPr>
        <w:t xml:space="preserve">’, where </w:t>
      </w:r>
      <w:r w:rsidR="00C6169A" w:rsidRPr="00C6169A">
        <w:rPr>
          <w:i/>
          <w:color w:val="000000"/>
        </w:rPr>
        <w:t>N</w:t>
      </w:r>
      <w:r w:rsidR="00C6169A" w:rsidRPr="00C6169A">
        <w:rPr>
          <w:i/>
          <w:color w:val="000000"/>
          <w:vertAlign w:val="subscript"/>
        </w:rPr>
        <w:t>A</w:t>
      </w:r>
      <w:r w:rsidR="00C6169A" w:rsidRPr="00C6169A">
        <w:rPr>
          <w:color w:val="000000"/>
        </w:rPr>
        <w:t xml:space="preserve"> is an unspecified circuit having a voltage of 15.5 V.</w:t>
      </w:r>
    </w:p>
    <w:p w:rsidR="00C6169A" w:rsidRDefault="00C6169A"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p>
    <w:p w:rsidR="004A3865" w:rsidRDefault="004A3865" w:rsidP="006A7BEC">
      <w:pPr>
        <w:widowControl w:val="0"/>
        <w:spacing w:line="360" w:lineRule="auto"/>
        <w:ind w:left="1080" w:hanging="1080"/>
      </w:pPr>
      <w:r w:rsidRPr="004A3865">
        <w:pict>
          <v:shape id="_x0000_s1449" type="#_x0000_t75" style="position:absolute;left:0;text-align:left;margin-left:218.4pt;margin-top:16.55pt;width:251.3pt;height:172.75pt;z-index:13;mso-position-horizontal-relative:text;mso-position-vertical-relative:text">
            <v:imagedata r:id="rId25" o:title=""/>
            <w10:wrap type="square"/>
          </v:shape>
        </w:pict>
      </w:r>
    </w:p>
    <w:p w:rsidR="00B3529D" w:rsidRPr="00271962" w:rsidRDefault="004A3865" w:rsidP="00B3529D">
      <w:pPr>
        <w:widowControl w:val="0"/>
        <w:spacing w:line="360" w:lineRule="auto"/>
        <w:ind w:left="1080" w:hanging="1080"/>
      </w:pPr>
      <w:bookmarkStart w:id="0" w:name="_GoBack"/>
      <w:r>
        <w:pict>
          <v:shape id="_x0000_s1430" type="#_x0000_t75" style="position:absolute;left:0;text-align:left;margin-left:285.6pt;margin-top:188.6pt;width:154.8pt;height:72.3pt;z-index:4;mso-position-horizontal-relative:text;mso-position-vertical-relative:text">
            <v:imagedata r:id="rId26" o:title=""/>
            <w10:wrap type="square"/>
          </v:shape>
        </w:pict>
      </w:r>
      <w:bookmarkEnd w:id="0"/>
      <w:r w:rsidRPr="00176836">
        <w:rPr>
          <w:b/>
          <w:color w:val="000000"/>
        </w:rPr>
        <w:t>Solution:</w:t>
      </w:r>
      <w:r w:rsidR="0031211A" w:rsidRPr="00081A98">
        <w:rPr>
          <w:color w:val="FF0000"/>
        </w:rPr>
        <w:tab/>
      </w:r>
      <w:r w:rsidR="00B3529D">
        <w:t>From Ohm’s law, the current in the 2 S resistor flowing away from node ‘a’ is 15.5</w:t>
      </w:r>
      <w:r w:rsidR="00B3529D">
        <w:sym w:font="Symbol" w:char="F0B4"/>
      </w:r>
      <w:r w:rsidR="00B3529D">
        <w:t xml:space="preserve">2 = 31 A. From KCL, </w:t>
      </w:r>
      <w:r w:rsidR="00B3529D" w:rsidRPr="00885FC9">
        <w:rPr>
          <w:i/>
        </w:rPr>
        <w:t>I</w:t>
      </w:r>
      <w:r w:rsidR="00B3529D" w:rsidRPr="00885FC9">
        <w:rPr>
          <w:i/>
          <w:vertAlign w:val="subscript"/>
        </w:rPr>
        <w:t>N</w:t>
      </w:r>
      <w:r w:rsidR="00B3529D">
        <w:t xml:space="preserve"> = 33 A. when the independent sources are set to zero, the input conductance </w:t>
      </w:r>
      <w:r w:rsidR="00B3529D" w:rsidRPr="00885FC9">
        <w:rPr>
          <w:i/>
        </w:rPr>
        <w:t>G</w:t>
      </w:r>
      <w:r w:rsidR="00B3529D" w:rsidRPr="00885FC9">
        <w:rPr>
          <w:i/>
          <w:vertAlign w:val="subscript"/>
        </w:rPr>
        <w:t>N</w:t>
      </w:r>
      <w:r w:rsidR="00B3529D">
        <w:t xml:space="preserve"> seen looking into terminals ‘ab’ is 2 S. NEC connected to the 4 S conductance is as shown. It follows that </w:t>
      </w:r>
      <w:r w:rsidR="00B3529D" w:rsidRPr="005A5FBC">
        <w:rPr>
          <w:position w:val="-22"/>
        </w:rPr>
        <w:object w:dxaOrig="2200" w:dyaOrig="580">
          <v:shape id="_x0000_i1028" type="#_x0000_t75" style="width:110pt;height:28.8pt" o:ole="">
            <v:imagedata r:id="rId27" o:title=""/>
          </v:shape>
          <o:OLEObject Type="Embed" ProgID="Equation.3" ShapeID="_x0000_i1028" DrawAspect="Content" ObjectID="_1437572687" r:id="rId28"/>
        </w:object>
      </w:r>
      <w:r w:rsidR="00B3529D">
        <w:t xml:space="preserve"> A.</w:t>
      </w:r>
    </w:p>
    <w:p w:rsidR="0031211A" w:rsidRPr="00B3529D" w:rsidRDefault="0031211A" w:rsidP="006A7BEC">
      <w:pPr>
        <w:widowControl w:val="0"/>
        <w:spacing w:line="360" w:lineRule="auto"/>
        <w:ind w:left="1080" w:hanging="1080"/>
      </w:pPr>
    </w:p>
    <w:p w:rsidR="00FD33DC" w:rsidRDefault="00FD33DC" w:rsidP="006A7BEC">
      <w:pPr>
        <w:widowControl w:val="0"/>
        <w:spacing w:line="360" w:lineRule="auto"/>
        <w:ind w:left="1080" w:hanging="1080"/>
      </w:pPr>
    </w:p>
    <w:p w:rsidR="00B3529D" w:rsidRDefault="00B3529D" w:rsidP="006A7BEC">
      <w:pPr>
        <w:widowControl w:val="0"/>
        <w:spacing w:line="360" w:lineRule="auto"/>
        <w:ind w:left="1080" w:hanging="1080"/>
      </w:pPr>
    </w:p>
    <w:p w:rsidR="00C6169A" w:rsidRDefault="00C6169A" w:rsidP="006A7BEC">
      <w:pPr>
        <w:widowControl w:val="0"/>
        <w:spacing w:line="360" w:lineRule="auto"/>
        <w:ind w:left="1080" w:hanging="1080"/>
      </w:pPr>
    </w:p>
    <w:p w:rsidR="00C6169A" w:rsidRDefault="00C6169A" w:rsidP="006A7BEC">
      <w:pPr>
        <w:widowControl w:val="0"/>
        <w:spacing w:line="360" w:lineRule="auto"/>
        <w:ind w:left="1080" w:hanging="1080"/>
      </w:pPr>
    </w:p>
    <w:p w:rsidR="00C6169A" w:rsidRDefault="00C6169A" w:rsidP="006A7BEC">
      <w:pPr>
        <w:widowControl w:val="0"/>
        <w:spacing w:line="360" w:lineRule="auto"/>
        <w:ind w:left="1080" w:hanging="1080"/>
      </w:pPr>
    </w:p>
    <w:p w:rsidR="00C6169A" w:rsidRDefault="00C6169A" w:rsidP="006A7BEC">
      <w:pPr>
        <w:widowControl w:val="0"/>
        <w:spacing w:line="360" w:lineRule="auto"/>
        <w:ind w:left="1080" w:hanging="1080"/>
      </w:pPr>
    </w:p>
    <w:p w:rsidR="00C6169A" w:rsidRDefault="00C6169A" w:rsidP="006A7BEC">
      <w:pPr>
        <w:widowControl w:val="0"/>
        <w:spacing w:line="360" w:lineRule="auto"/>
        <w:ind w:left="1080" w:hanging="1080"/>
      </w:pPr>
    </w:p>
    <w:p w:rsidR="00C6169A" w:rsidRDefault="00C6169A" w:rsidP="006A7BEC">
      <w:pPr>
        <w:widowControl w:val="0"/>
        <w:spacing w:line="360" w:lineRule="auto"/>
        <w:ind w:left="1080" w:hanging="1080"/>
      </w:pPr>
    </w:p>
    <w:p w:rsidR="00C6169A" w:rsidRDefault="00C6169A" w:rsidP="006A7BEC">
      <w:pPr>
        <w:widowControl w:val="0"/>
        <w:spacing w:line="360" w:lineRule="auto"/>
        <w:ind w:left="1080" w:hanging="1080"/>
      </w:pPr>
    </w:p>
    <w:p w:rsidR="00C6169A" w:rsidRDefault="00C6169A" w:rsidP="006A7BEC">
      <w:pPr>
        <w:widowControl w:val="0"/>
        <w:spacing w:line="360" w:lineRule="auto"/>
        <w:ind w:left="1080" w:hanging="1080"/>
      </w:pPr>
    </w:p>
    <w:p w:rsidR="00C6169A" w:rsidRDefault="00C6169A" w:rsidP="006A7BEC">
      <w:pPr>
        <w:widowControl w:val="0"/>
        <w:spacing w:line="360" w:lineRule="auto"/>
        <w:ind w:left="1080" w:hanging="1080"/>
      </w:pPr>
    </w:p>
    <w:sectPr w:rsidR="00C6169A" w:rsidSect="00F15687">
      <w:footerReference w:type="default" r:id="rId29"/>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36" w:rsidRDefault="00176836" w:rsidP="009D38A5">
      <w:r>
        <w:separator/>
      </w:r>
    </w:p>
  </w:endnote>
  <w:endnote w:type="continuationSeparator" w:id="0">
    <w:p w:rsidR="00176836" w:rsidRDefault="00176836" w:rsidP="009D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81" w:rsidRPr="009D38A5" w:rsidRDefault="00160C81" w:rsidP="004536F2">
    <w:pPr>
      <w:pStyle w:val="Footer"/>
      <w:jc w:val="right"/>
    </w:pPr>
    <w:r w:rsidRPr="009D38A5">
      <w:fldChar w:fldCharType="begin"/>
    </w:r>
    <w:r w:rsidRPr="009D38A5">
      <w:instrText xml:space="preserve"> PAGE   \* MERGEFORMAT </w:instrText>
    </w:r>
    <w:r w:rsidRPr="009D38A5">
      <w:fldChar w:fldCharType="separate"/>
    </w:r>
    <w:r w:rsidR="004A3865">
      <w:rPr>
        <w:noProof/>
      </w:rPr>
      <w:t>4</w:t>
    </w:r>
    <w:r w:rsidRPr="009D38A5">
      <w:rPr>
        <w:noProof/>
      </w:rPr>
      <w:fldChar w:fldCharType="end"/>
    </w:r>
    <w:r w:rsidR="004536F2">
      <w:rPr>
        <w:noProof/>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36" w:rsidRDefault="00176836" w:rsidP="009D38A5">
      <w:r>
        <w:separator/>
      </w:r>
    </w:p>
  </w:footnote>
  <w:footnote w:type="continuationSeparator" w:id="0">
    <w:p w:rsidR="00176836" w:rsidRDefault="00176836" w:rsidP="009D3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81A98"/>
    <w:rsid w:val="00086BD0"/>
    <w:rsid w:val="00096A29"/>
    <w:rsid w:val="000B3C08"/>
    <w:rsid w:val="000E3F4A"/>
    <w:rsid w:val="00124509"/>
    <w:rsid w:val="001379F4"/>
    <w:rsid w:val="0014283B"/>
    <w:rsid w:val="00160C81"/>
    <w:rsid w:val="00176836"/>
    <w:rsid w:val="00187596"/>
    <w:rsid w:val="001A6AEF"/>
    <w:rsid w:val="001E39C7"/>
    <w:rsid w:val="001F165A"/>
    <w:rsid w:val="002D2B63"/>
    <w:rsid w:val="0031211A"/>
    <w:rsid w:val="00385794"/>
    <w:rsid w:val="00391A40"/>
    <w:rsid w:val="003A6BCD"/>
    <w:rsid w:val="00426331"/>
    <w:rsid w:val="00440DA1"/>
    <w:rsid w:val="004536F2"/>
    <w:rsid w:val="00457923"/>
    <w:rsid w:val="004850FC"/>
    <w:rsid w:val="004A3865"/>
    <w:rsid w:val="004A6780"/>
    <w:rsid w:val="005105A7"/>
    <w:rsid w:val="00517188"/>
    <w:rsid w:val="0054323C"/>
    <w:rsid w:val="00574BE9"/>
    <w:rsid w:val="00585D99"/>
    <w:rsid w:val="005A714C"/>
    <w:rsid w:val="005C101F"/>
    <w:rsid w:val="00607661"/>
    <w:rsid w:val="006862B7"/>
    <w:rsid w:val="006A7BEC"/>
    <w:rsid w:val="006C26AF"/>
    <w:rsid w:val="006C3487"/>
    <w:rsid w:val="006F0EA7"/>
    <w:rsid w:val="00711D5C"/>
    <w:rsid w:val="007531AB"/>
    <w:rsid w:val="00755921"/>
    <w:rsid w:val="007D0E7C"/>
    <w:rsid w:val="007D4CBE"/>
    <w:rsid w:val="008452E8"/>
    <w:rsid w:val="00846CE3"/>
    <w:rsid w:val="00895DF6"/>
    <w:rsid w:val="008D538A"/>
    <w:rsid w:val="00935828"/>
    <w:rsid w:val="0094170D"/>
    <w:rsid w:val="00963077"/>
    <w:rsid w:val="00995E2A"/>
    <w:rsid w:val="009C125C"/>
    <w:rsid w:val="009D38A5"/>
    <w:rsid w:val="009E4184"/>
    <w:rsid w:val="00AA33B6"/>
    <w:rsid w:val="00AA55A4"/>
    <w:rsid w:val="00B02DA2"/>
    <w:rsid w:val="00B342E4"/>
    <w:rsid w:val="00B3529D"/>
    <w:rsid w:val="00B415F7"/>
    <w:rsid w:val="00B64E3C"/>
    <w:rsid w:val="00B854B3"/>
    <w:rsid w:val="00BB7D2F"/>
    <w:rsid w:val="00C22283"/>
    <w:rsid w:val="00C24BEE"/>
    <w:rsid w:val="00C32727"/>
    <w:rsid w:val="00C6169A"/>
    <w:rsid w:val="00C63C89"/>
    <w:rsid w:val="00CA46FD"/>
    <w:rsid w:val="00CF3F07"/>
    <w:rsid w:val="00D32403"/>
    <w:rsid w:val="00D42E87"/>
    <w:rsid w:val="00DA211C"/>
    <w:rsid w:val="00DB49C6"/>
    <w:rsid w:val="00DC49C4"/>
    <w:rsid w:val="00DE1DFC"/>
    <w:rsid w:val="00DE5921"/>
    <w:rsid w:val="00E36466"/>
    <w:rsid w:val="00E53F0F"/>
    <w:rsid w:val="00E854A0"/>
    <w:rsid w:val="00E90CCA"/>
    <w:rsid w:val="00E93207"/>
    <w:rsid w:val="00EE7BED"/>
    <w:rsid w:val="00F15687"/>
    <w:rsid w:val="00F527B7"/>
    <w:rsid w:val="00F8764B"/>
    <w:rsid w:val="00FA16EE"/>
    <w:rsid w:val="00FB3A49"/>
    <w:rsid w:val="00FD3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38A5"/>
    <w:pPr>
      <w:tabs>
        <w:tab w:val="center" w:pos="4680"/>
        <w:tab w:val="right" w:pos="9360"/>
      </w:tabs>
    </w:pPr>
  </w:style>
  <w:style w:type="character" w:customStyle="1" w:styleId="HeaderChar">
    <w:name w:val="Header Char"/>
    <w:basedOn w:val="DefaultParagraphFont"/>
    <w:link w:val="Header"/>
    <w:rsid w:val="009D38A5"/>
  </w:style>
  <w:style w:type="paragraph" w:styleId="Footer">
    <w:name w:val="footer"/>
    <w:basedOn w:val="Normal"/>
    <w:link w:val="FooterChar"/>
    <w:uiPriority w:val="99"/>
    <w:rsid w:val="009D38A5"/>
    <w:pPr>
      <w:tabs>
        <w:tab w:val="center" w:pos="4680"/>
        <w:tab w:val="right" w:pos="9360"/>
      </w:tabs>
    </w:pPr>
  </w:style>
  <w:style w:type="character" w:customStyle="1" w:styleId="FooterChar">
    <w:name w:val="Footer Char"/>
    <w:basedOn w:val="DefaultParagraphFont"/>
    <w:link w:val="Footer"/>
    <w:uiPriority w:val="99"/>
    <w:rsid w:val="009D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9.emf"/><Relationship Id="rId26" Type="http://schemas.openxmlformats.org/officeDocument/2006/relationships/image" Target="media/image16.emf"/><Relationship Id="rId3" Type="http://schemas.microsoft.com/office/2007/relationships/stylesWithEffects" Target="stylesWithEffect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e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3.emf"/><Relationship Id="rId28" Type="http://schemas.openxmlformats.org/officeDocument/2006/relationships/oleObject" Target="embeddings/oleObject4.bin"/><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7</cp:revision>
  <dcterms:created xsi:type="dcterms:W3CDTF">2013-08-04T13:50:00Z</dcterms:created>
  <dcterms:modified xsi:type="dcterms:W3CDTF">2013-08-09T13:58:00Z</dcterms:modified>
</cp:coreProperties>
</file>